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jc w:val="center"/>
        <w:rPr/>
      </w:pPr>
      <w:r w:rsidDel="00000000" w:rsidR="00000000" w:rsidRPr="00000000">
        <w:rPr>
          <w:rFonts w:ascii="Domine" w:cs="Domine" w:eastAsia="Domine" w:hAnsi="Domine"/>
          <w:b w:val="1"/>
          <w:i w:val="1"/>
          <w:rtl w:val="0"/>
        </w:rPr>
        <w:t xml:space="preserve">Twin Rivers Unified School District. Information and Educational Technology Services</w:t>
      </w:r>
      <w:r w:rsidDel="00000000" w:rsidR="00000000" w:rsidRPr="00000000">
        <w:rPr>
          <w:rtl w:val="0"/>
        </w:rPr>
      </w:r>
    </w:p>
    <w:p w:rsidR="00000000" w:rsidDel="00000000" w:rsidP="00000000" w:rsidRDefault="00000000" w:rsidRPr="00000000" w14:paraId="00000001">
      <w:pPr>
        <w:pStyle w:val="Heading1"/>
        <w:spacing w:after="0" w:before="312" w:line="240" w:lineRule="auto"/>
        <w:contextualSpacing w:val="0"/>
        <w:jc w:val="center"/>
        <w:rPr/>
      </w:pPr>
      <w:bookmarkStart w:colFirst="0" w:colLast="0" w:name="_gjdgxs" w:id="0"/>
      <w:bookmarkEnd w:id="0"/>
      <w:r w:rsidDel="00000000" w:rsidR="00000000" w:rsidRPr="00000000">
        <w:rPr>
          <w:rFonts w:ascii="Times New Roman" w:cs="Times New Roman" w:eastAsia="Times New Roman" w:hAnsi="Times New Roman"/>
          <w:b w:val="1"/>
          <w:color w:val="345a8a"/>
          <w:sz w:val="32"/>
          <w:szCs w:val="32"/>
          <w:rtl w:val="0"/>
        </w:rPr>
        <w:t xml:space="preserve">Internet Device Expectations Agreement 2018 — 2019</w:t>
      </w:r>
      <w:r w:rsidDel="00000000" w:rsidR="00000000" w:rsidRPr="00000000">
        <w:rPr>
          <w:rtl w:val="0"/>
        </w:rPr>
      </w:r>
    </w:p>
    <w:p w:rsidR="00000000" w:rsidDel="00000000" w:rsidP="00000000" w:rsidRDefault="00000000" w:rsidRPr="00000000" w14:paraId="00000002">
      <w:pPr>
        <w:spacing w:before="268" w:line="240" w:lineRule="auto"/>
        <w:ind w:right="260"/>
        <w:contextualSpacing w:val="0"/>
        <w:jc w:val="both"/>
        <w:rPr>
          <w:rFonts w:ascii="Calibri" w:cs="Calibri" w:eastAsia="Calibri" w:hAnsi="Calibri"/>
        </w:rPr>
      </w:pPr>
      <w:r w:rsidDel="00000000" w:rsidR="00000000" w:rsidRPr="00000000">
        <w:rPr>
          <w:rFonts w:ascii="Calibri" w:cs="Calibri" w:eastAsia="Calibri" w:hAnsi="Calibri"/>
          <w:rtl w:val="0"/>
        </w:rPr>
        <w:t xml:space="preserve">The Twin Rivers Unified School District ("TRUSD" or "District") is proud to offer a Dell Chromebook 11 or ThinkPad laptop and a KaJeet WIFI Device (“Internet Devices”) eligible for student who meets the necessary criteria for use both on and off campus throughout the 2018-2019 school year.  As consideration for use of the Internet Devices, each student and their parent or guardian must agree to the terms below.  Internet Devices are and remain the property of the District.  In the event that any of the terms of this Agreement are violated, the District retains the right to revoke the privilege of use and may demand return of the Internet Devices. </w:t>
      </w:r>
    </w:p>
    <w:p w:rsidR="00000000" w:rsidDel="00000000" w:rsidP="00000000" w:rsidRDefault="00000000" w:rsidRPr="00000000" w14:paraId="00000003">
      <w:pPr>
        <w:spacing w:before="268" w:line="240" w:lineRule="auto"/>
        <w:ind w:right="260"/>
        <w:contextualSpacing w:val="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Proper Internet Device Use</w:t>
      </w:r>
      <w:r w:rsidDel="00000000" w:rsidR="00000000" w:rsidRPr="00000000">
        <w:rPr>
          <w:rtl w:val="0"/>
        </w:rPr>
      </w:r>
    </w:p>
    <w:p w:rsidR="00000000" w:rsidDel="00000000" w:rsidP="00000000" w:rsidRDefault="00000000" w:rsidRPr="00000000" w14:paraId="00000004">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Student will use the Internet devices for educational purposes only.  </w:t>
      </w:r>
      <w:r w:rsidDel="00000000" w:rsidR="00000000" w:rsidRPr="00000000">
        <w:rPr>
          <w:rtl w:val="0"/>
        </w:rPr>
      </w:r>
    </w:p>
    <w:p w:rsidR="00000000" w:rsidDel="00000000" w:rsidP="00000000" w:rsidRDefault="00000000" w:rsidRPr="00000000" w14:paraId="00000005">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At all times while using the Internet devices student will comply with Board Policy and Administrative Regulation 6163.4 and the TRUSD Acceptable Use Agreement (Exhibit 6163.4) regarding Student Use of Technology.  All of these are attached, and compliance with their terms is a critical part of this Agreement.</w:t>
      </w:r>
      <w:r w:rsidDel="00000000" w:rsidR="00000000" w:rsidRPr="00000000">
        <w:rPr>
          <w:rtl w:val="0"/>
        </w:rPr>
      </w:r>
    </w:p>
    <w:p w:rsidR="00000000" w:rsidDel="00000000" w:rsidP="00000000" w:rsidRDefault="00000000" w:rsidRPr="00000000" w14:paraId="00000006">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The Internet devices must be returned prior to the end of the 2018-2019 school year in the condition issued, excluding normal wear and tear.</w:t>
      </w:r>
      <w:r w:rsidDel="00000000" w:rsidR="00000000" w:rsidRPr="00000000">
        <w:rPr>
          <w:rtl w:val="0"/>
        </w:rPr>
      </w:r>
    </w:p>
    <w:p w:rsidR="00000000" w:rsidDel="00000000" w:rsidP="00000000" w:rsidRDefault="00000000" w:rsidRPr="00000000" w14:paraId="00000007">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In the event that the student transfers to another school or school district, the student shall return the Internet devices to the Principal or designee prior to departing as part of the check-out process.</w:t>
      </w:r>
      <w:r w:rsidDel="00000000" w:rsidR="00000000" w:rsidRPr="00000000">
        <w:rPr>
          <w:rtl w:val="0"/>
        </w:rPr>
      </w:r>
    </w:p>
    <w:p w:rsidR="00000000" w:rsidDel="00000000" w:rsidP="00000000" w:rsidRDefault="00000000" w:rsidRPr="00000000" w14:paraId="00000008">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The Internet devices are the property of the TRUSD.  As a result, if misuse is suspected, the Internet devices may be seized and all content, including Internet use, may be reviewed by the District at any time.  Though the District respects the privacy of students and their parents and guardians in off-campus environments, the District retains the right to inspect all content of the Internet devices at any point, including any network usage and stored data. </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Internet devices must remain in the custody of the student at all times.  Students should not, for any reason, leave the Internet devices unattended or loan it to any other person(s).  Each student shall have responsibility for proper care of the Internet devices. </w:t>
      </w:r>
      <w:r w:rsidDel="00000000" w:rsidR="00000000" w:rsidRPr="00000000">
        <w:rPr>
          <w:rtl w:val="0"/>
        </w:rPr>
      </w:r>
    </w:p>
    <w:p w:rsidR="00000000" w:rsidDel="00000000" w:rsidP="00000000" w:rsidRDefault="00000000" w:rsidRPr="00000000" w14:paraId="0000000A">
      <w:pPr>
        <w:spacing w:line="240" w:lineRule="auto"/>
        <w:ind w:left="720" w:right="260" w:firstLine="0"/>
        <w:contextualSpacing w:val="0"/>
        <w:jc w:val="both"/>
        <w:rPr/>
      </w:pPr>
      <w:r w:rsidDel="00000000" w:rsidR="00000000" w:rsidRPr="00000000">
        <w:rPr>
          <w:rtl w:val="0"/>
        </w:rPr>
      </w:r>
    </w:p>
    <w:p w:rsidR="00000000" w:rsidDel="00000000" w:rsidP="00000000" w:rsidRDefault="00000000" w:rsidRPr="00000000" w14:paraId="0000000B">
      <w:pPr>
        <w:spacing w:line="240" w:lineRule="auto"/>
        <w:ind w:right="260"/>
        <w:contextualSpacing w:val="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Student Use &amp; Care</w:t>
      </w:r>
      <w:r w:rsidDel="00000000" w:rsidR="00000000" w:rsidRPr="00000000">
        <w:rPr>
          <w:rtl w:val="0"/>
        </w:rPr>
      </w:r>
    </w:p>
    <w:p w:rsidR="00000000" w:rsidDel="00000000" w:rsidP="00000000" w:rsidRDefault="00000000" w:rsidRPr="00000000" w14:paraId="0000000C">
      <w:pPr>
        <w:numPr>
          <w:ilvl w:val="0"/>
          <w:numId w:val="3"/>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Student shall not attempt to gain access to the internal electronics or repair the Internet devices.  If the Internet devices fails to work or service is interrupted, </w:t>
      </w:r>
      <w:r w:rsidDel="00000000" w:rsidR="00000000" w:rsidRPr="00000000">
        <w:rPr>
          <w:rFonts w:ascii="Calibri" w:cs="Calibri" w:eastAsia="Calibri" w:hAnsi="Calibri"/>
          <w:rtl w:val="0"/>
        </w:rPr>
        <w:t xml:space="preserve">student needs to contact their school’s library tech who will troubleshoot or contact TRUSD Help Desk at internal </w:t>
      </w:r>
      <w:r w:rsidDel="00000000" w:rsidR="00000000" w:rsidRPr="00000000">
        <w:rPr>
          <w:rFonts w:ascii="Calibri" w:cs="Calibri" w:eastAsia="Calibri" w:hAnsi="Calibri"/>
          <w:rtl w:val="0"/>
        </w:rPr>
        <w:t xml:space="preserve">extension 55555</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widowControl w:val="0"/>
        <w:numPr>
          <w:ilvl w:val="0"/>
          <w:numId w:val="3"/>
        </w:numPr>
        <w:spacing w:after="0" w:before="0" w:line="240" w:lineRule="auto"/>
        <w:ind w:left="720" w:right="259"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The Internet devices shall be handled with care and shall be maintained in good and working condition. </w:t>
      </w:r>
      <w:r w:rsidDel="00000000" w:rsidR="00000000" w:rsidRPr="00000000">
        <w:rPr>
          <w:rtl w:val="0"/>
        </w:rPr>
      </w:r>
    </w:p>
    <w:p w:rsidR="00000000" w:rsidDel="00000000" w:rsidP="00000000" w:rsidRDefault="00000000" w:rsidRPr="00000000" w14:paraId="0000000E">
      <w:pPr>
        <w:widowControl w:val="0"/>
        <w:numPr>
          <w:ilvl w:val="0"/>
          <w:numId w:val="3"/>
        </w:numPr>
        <w:spacing w:after="0" w:before="0" w:line="240" w:lineRule="auto"/>
        <w:ind w:left="720" w:right="259"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The Internet devices come with ports for charging and for connecting other accessories.  Care must be exercised when plugging and unplugging accessories.  Student shall be responsible for the </w:t>
      </w:r>
      <w:r w:rsidDel="00000000" w:rsidR="00000000" w:rsidRPr="00000000">
        <w:rPr>
          <w:rFonts w:ascii="Calibri" w:cs="Calibri" w:eastAsia="Calibri" w:hAnsi="Calibri"/>
          <w:b w:val="1"/>
          <w:sz w:val="24"/>
          <w:szCs w:val="24"/>
          <w:rtl w:val="0"/>
        </w:rPr>
        <w:t xml:space="preserve">proper care of any charger or accessory provided with the Internet devices.</w:t>
      </w:r>
      <w:r w:rsidDel="00000000" w:rsidR="00000000" w:rsidRPr="00000000">
        <w:rPr>
          <w:rtl w:val="0"/>
        </w:rPr>
      </w:r>
    </w:p>
    <w:p w:rsidR="00000000" w:rsidDel="00000000" w:rsidP="00000000" w:rsidRDefault="00000000" w:rsidRPr="00000000" w14:paraId="0000000F">
      <w:pPr>
        <w:numPr>
          <w:ilvl w:val="0"/>
          <w:numId w:val="3"/>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Each Internet device has a unique identification number, network name and password.  At no time should the numbers be shared with anyone, or labels be modified or removed.</w:t>
      </w:r>
      <w:r w:rsidDel="00000000" w:rsidR="00000000" w:rsidRPr="00000000">
        <w:rPr>
          <w:rtl w:val="0"/>
        </w:rPr>
      </w:r>
    </w:p>
    <w:p w:rsidR="00000000" w:rsidDel="00000000" w:rsidP="00000000" w:rsidRDefault="00000000" w:rsidRPr="00000000" w14:paraId="00000010">
      <w:pPr>
        <w:numPr>
          <w:ilvl w:val="0"/>
          <w:numId w:val="3"/>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Lost/misplaced/stolen Internet devices should be reported to the Site Administrator immediately.  Devices are the sole responsibility of the student. Students will be responsible for the cost of a lost/misplaced/stolen Internet device in accordance with this Agreement, law, and District policies.</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Students will take care to only transport the Internet devices in a secure carrying case or backpack to minimize the chance of accidental dropping or damage.</w:t>
      </w:r>
      <w:r w:rsidDel="00000000" w:rsidR="00000000" w:rsidRPr="00000000">
        <w:rPr>
          <w:rtl w:val="0"/>
        </w:rPr>
      </w:r>
    </w:p>
    <w:p w:rsidR="00000000" w:rsidDel="00000000" w:rsidP="00000000" w:rsidRDefault="00000000" w:rsidRPr="00000000" w14:paraId="00000012">
      <w:pPr>
        <w:spacing w:before="116" w:line="240" w:lineRule="auto"/>
        <w:ind w:right="260"/>
        <w:contextualSpacing w:val="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Parent/Guardian &amp; Student Additional Responsibilities</w:t>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Parents/guardians shall review, discuss and sign the TRUSD Internet Device Expectations Agreement regarding the use of the Internet devices.  </w:t>
      </w:r>
      <w:r w:rsidDel="00000000" w:rsidR="00000000" w:rsidRPr="00000000">
        <w:rPr>
          <w:rFonts w:ascii="Calibri" w:cs="Calibri" w:eastAsia="Calibri" w:hAnsi="Calibri"/>
          <w:sz w:val="24"/>
          <w:szCs w:val="24"/>
          <w:u w:val="single"/>
          <w:rtl w:val="0"/>
        </w:rPr>
        <w:t xml:space="preserve">Only after TRUSD has received a signed and dated copy of this Agreement shall Internet device(s) be provided to a student.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Parents/guardians and students should immediately report to their school site’s library tech if the Internet devices are faulty and/or does not operate properly.  </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Parents/guardians understand that use of the Internet devices are for educational purposes only and must be used in compliance with Board Policy and Administrative Regulation 6163.4 and Exhibit 6163.4 regarding Student Use of Technology. </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Parents/guardians understand that, in accordance with law, they will be liable for any damage beyond normal wear and tear to the Internet devices and any provided charger or accessories.  TRUSD will assess the condition of the Internet devices and charger upon receipt at the end of the school year and determine what amount, if any, shall be due and payable to the District.  In no manner shall any fee be assessed that exceeds the total value of the Internet devices.</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right="260" w:hanging="360"/>
        <w:contextualSpacing w:val="1"/>
        <w:rPr>
          <w:rFonts w:ascii="Calibri" w:cs="Calibri" w:eastAsia="Calibri" w:hAnsi="Calibri"/>
        </w:rPr>
      </w:pPr>
      <w:r w:rsidDel="00000000" w:rsidR="00000000" w:rsidRPr="00000000">
        <w:rPr>
          <w:rFonts w:ascii="Calibri" w:cs="Calibri" w:eastAsia="Calibri" w:hAnsi="Calibri"/>
          <w:sz w:val="24"/>
          <w:szCs w:val="24"/>
          <w:rtl w:val="0"/>
        </w:rPr>
        <w:t xml:space="preserve">Parents/guardians and student understand that they will be liable for the cost of the Internet Devices if they are unable to return the Internet devices for any reason including, but not limited to, loss or theft. </w:t>
      </w:r>
      <w:r w:rsidDel="00000000" w:rsidR="00000000" w:rsidRPr="00000000">
        <w:rPr>
          <w:rtl w:val="0"/>
        </w:rPr>
      </w:r>
    </w:p>
    <w:p w:rsidR="00000000" w:rsidDel="00000000" w:rsidP="00000000" w:rsidRDefault="00000000" w:rsidRPr="00000000" w14:paraId="00000018">
      <w:pPr>
        <w:spacing w:before="105" w:line="240" w:lineRule="auto"/>
        <w:ind w:right="260"/>
        <w:contextualSpacing w:val="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Please retain this Agreement for your records and turn in the signed agreement acceptance form at the time of Internet Device check-out.</w:t>
      </w:r>
      <w:r w:rsidDel="00000000" w:rsidR="00000000" w:rsidRPr="00000000">
        <w:rPr>
          <w:rtl w:val="0"/>
        </w:rPr>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left"/>
        <w:rPr/>
      </w:pPr>
      <w:r w:rsidDel="00000000" w:rsidR="00000000" w:rsidRPr="00000000">
        <w:rPr>
          <w:rtl w:val="0"/>
        </w:rPr>
      </w:r>
    </w:p>
    <w:p w:rsidR="00000000" w:rsidDel="00000000" w:rsidP="00000000" w:rsidRDefault="00000000" w:rsidRPr="00000000" w14:paraId="00000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left"/>
        <w:rPr/>
      </w:pPr>
      <w:r w:rsidDel="00000000" w:rsidR="00000000" w:rsidRPr="00000000">
        <w:rPr>
          <w:rtl w:val="0"/>
        </w:rPr>
      </w:r>
    </w:p>
    <w:p w:rsidR="00000000" w:rsidDel="00000000" w:rsidP="00000000" w:rsidRDefault="00000000" w:rsidRPr="00000000" w14:paraId="000000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left"/>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I, the undersigned student and parent/guardian, agree to assume full responsibility for the proper care and use of the Student Device(s) as described in this document.</w:t>
      </w:r>
    </w:p>
    <w:p w:rsidR="00000000" w:rsidDel="00000000" w:rsidP="00000000" w:rsidRDefault="00000000" w:rsidRPr="00000000" w14:paraId="00000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center"/>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HOME INTERNET CONNECTIVITY IS NO LONGER REQUIRED FOR iLit</w:t>
        <w:br w:type="textWrapping"/>
        <w:t xml:space="preserve">THE EL DEPARTMENT WILL NOT PROVIDE KAJEETS</w:t>
      </w:r>
      <w:r w:rsidDel="00000000" w:rsidR="00000000" w:rsidRPr="00000000">
        <w:rPr>
          <w:rtl w:val="0"/>
        </w:rPr>
      </w:r>
    </w:p>
    <w:p w:rsidR="00000000" w:rsidDel="00000000" w:rsidP="00000000" w:rsidRDefault="00000000" w:rsidRPr="00000000" w14:paraId="0000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pPr>
      <w:r w:rsidDel="00000000" w:rsidR="00000000" w:rsidRPr="00000000">
        <w:rPr>
          <w:rtl w:val="0"/>
        </w:rPr>
      </w:r>
    </w:p>
    <w:p w:rsidR="00000000" w:rsidDel="00000000" w:rsidP="00000000" w:rsidRDefault="00000000" w:rsidRPr="00000000" w14:paraId="00000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Calibri" w:cs="Calibri" w:eastAsia="Calibri" w:hAnsi="Calibri"/>
        </w:rPr>
      </w:pPr>
      <w:r w:rsidDel="00000000" w:rsidR="00000000" w:rsidRPr="00000000">
        <w:rPr>
          <w:rFonts w:ascii="Calibri" w:cs="Calibri" w:eastAsia="Calibri" w:hAnsi="Calibri"/>
          <w:sz w:val="24"/>
          <w:szCs w:val="24"/>
          <w:rtl w:val="0"/>
        </w:rPr>
        <w:t xml:space="preserve">This agreement pertains to the following Internet Device(s) which I will receive:  (check all that apply)</w:t>
      </w:r>
      <w:r w:rsidDel="00000000" w:rsidR="00000000" w:rsidRPr="00000000">
        <w:rPr>
          <w:rtl w:val="0"/>
        </w:rPr>
      </w:r>
    </w:p>
    <w:p w:rsidR="00000000" w:rsidDel="00000000" w:rsidP="00000000" w:rsidRDefault="00000000" w:rsidRPr="00000000" w14:paraId="000000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pPr>
      <w:r w:rsidDel="00000000" w:rsidR="00000000" w:rsidRPr="00000000">
        <w:rPr>
          <w:rtl w:val="0"/>
        </w:rPr>
      </w:r>
    </w:p>
    <w:p w:rsidR="00000000" w:rsidDel="00000000" w:rsidP="00000000" w:rsidRDefault="00000000" w:rsidRPr="00000000" w14:paraId="00000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Dell Chromebook 11 (laptop)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Lenovo ThinkPad (laptop)</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114300</wp:posOffset>
                </wp:positionH>
                <wp:positionV relativeFrom="paragraph">
                  <wp:posOffset>-12699</wp:posOffset>
                </wp:positionV>
                <wp:extent cx="241300" cy="203200"/>
                <wp:effectExtent b="0" l="0" r="0" t="0"/>
                <wp:wrapSquare wrapText="bothSides" distB="0" distT="0" distL="114300" distR="114300"/>
                <wp:docPr id="1" name=""/>
                <a:graphic>
                  <a:graphicData uri="http://schemas.microsoft.com/office/word/2010/wordprocessingShape">
                    <wps:wsp>
                      <wps:cNvSpPr/>
                      <wps:cNvPr id="2" name="Shape 2"/>
                      <wps:spPr>
                        <a:xfrm>
                          <a:off x="5241226" y="3689513"/>
                          <a:ext cx="209549" cy="18097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-12699</wp:posOffset>
                </wp:positionV>
                <wp:extent cx="241300" cy="2032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1300" cy="2032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114300</wp:posOffset>
                </wp:positionH>
                <wp:positionV relativeFrom="paragraph">
                  <wp:posOffset>-12699</wp:posOffset>
                </wp:positionV>
                <wp:extent cx="241300" cy="203200"/>
                <wp:effectExtent b="0" l="0" r="0" t="0"/>
                <wp:wrapSquare wrapText="bothSides" distB="0" distT="0" distL="114300" distR="114300"/>
                <wp:docPr id="2" name=""/>
                <a:graphic>
                  <a:graphicData uri="http://schemas.microsoft.com/office/word/2010/wordprocessingShape">
                    <wps:wsp>
                      <wps:cNvSpPr/>
                      <wps:cNvPr id="3" name="Shape 3"/>
                      <wps:spPr>
                        <a:xfrm>
                          <a:off x="5241226" y="3689513"/>
                          <a:ext cx="209549" cy="18097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-12699</wp:posOffset>
                </wp:positionV>
                <wp:extent cx="241300" cy="20320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1300" cy="2032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2895600</wp:posOffset>
                </wp:positionH>
                <wp:positionV relativeFrom="paragraph">
                  <wp:posOffset>0</wp:posOffset>
                </wp:positionV>
                <wp:extent cx="241300" cy="203200"/>
                <wp:effectExtent b="0" l="0" r="0" t="0"/>
                <wp:wrapSquare wrapText="bothSides" distB="0" distT="0" distL="114300" distR="114300"/>
                <wp:docPr id="3" name=""/>
                <a:graphic>
                  <a:graphicData uri="http://schemas.microsoft.com/office/word/2010/wordprocessingShape">
                    <wps:wsp>
                      <wps:cNvSpPr/>
                      <wps:cNvPr id="4" name="Shape 4"/>
                      <wps:spPr>
                        <a:xfrm>
                          <a:off x="5231700" y="3684750"/>
                          <a:ext cx="228600" cy="190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2895600</wp:posOffset>
                </wp:positionH>
                <wp:positionV relativeFrom="paragraph">
                  <wp:posOffset>0</wp:posOffset>
                </wp:positionV>
                <wp:extent cx="241300" cy="203200"/>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1300" cy="203200"/>
                        </a:xfrm>
                        <a:prstGeom prst="rect"/>
                        <a:ln/>
                      </pic:spPr>
                    </pic:pic>
                  </a:graphicData>
                </a:graphic>
              </wp:anchor>
            </w:drawing>
          </mc:Fallback>
        </mc:AlternateContent>
      </w:r>
    </w:p>
    <w:p w:rsidR="00000000" w:rsidDel="00000000" w:rsidP="00000000" w:rsidRDefault="00000000" w:rsidRPr="00000000" w14:paraId="000000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pPr>
      <w:r w:rsidDel="00000000" w:rsidR="00000000" w:rsidRPr="00000000">
        <w:rPr>
          <w:rtl w:val="0"/>
        </w:rPr>
      </w:r>
    </w:p>
    <w:p w:rsidR="00000000" w:rsidDel="00000000" w:rsidP="00000000" w:rsidRDefault="00000000" w:rsidRPr="00000000" w14:paraId="00000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jc w:val="center"/>
        <w:rPr>
          <w:rFonts w:ascii="Calibri" w:cs="Calibri" w:eastAsia="Calibri" w:hAnsi="Calibri"/>
        </w:rPr>
      </w:pPr>
      <w:r w:rsidDel="00000000" w:rsidR="00000000" w:rsidRPr="00000000">
        <w:rPr>
          <w:rFonts w:ascii="Calibri" w:cs="Calibri" w:eastAsia="Calibri" w:hAnsi="Calibri"/>
          <w:b w:val="1"/>
          <w:i w:val="1"/>
          <w:sz w:val="24"/>
          <w:szCs w:val="24"/>
          <w:u w:val="single"/>
          <w:rtl w:val="0"/>
        </w:rPr>
        <w:t xml:space="preserve">I, the undersigned student and parent/guardian, agree inform the school site principal if this plan changes during the school year. </w:t>
      </w:r>
      <w:r w:rsidDel="00000000" w:rsidR="00000000" w:rsidRPr="00000000">
        <w:rPr>
          <w:rtl w:val="0"/>
        </w:rPr>
      </w:r>
    </w:p>
    <w:p w:rsidR="00000000" w:rsidDel="00000000" w:rsidP="00000000" w:rsidRDefault="00000000" w:rsidRPr="00000000" w14:paraId="00000025">
      <w:pPr>
        <w:spacing w:line="240" w:lineRule="auto"/>
        <w:contextualSpacing w:val="0"/>
        <w:rPr>
          <w:sz w:val="16"/>
          <w:szCs w:val="16"/>
        </w:rPr>
      </w:pPr>
      <w:r w:rsidDel="00000000" w:rsidR="00000000" w:rsidRPr="00000000">
        <w:rPr>
          <w:rtl w:val="0"/>
        </w:rPr>
      </w:r>
    </w:p>
    <w:p w:rsidR="00000000" w:rsidDel="00000000" w:rsidP="00000000" w:rsidRDefault="00000000" w:rsidRPr="00000000" w14:paraId="00000026">
      <w:pPr>
        <w:spacing w:line="240" w:lineRule="auto"/>
        <w:contextualSpacing w:val="0"/>
        <w:rPr>
          <w:sz w:val="16"/>
          <w:szCs w:val="16"/>
        </w:rPr>
      </w:pPr>
      <w:r w:rsidDel="00000000" w:rsidR="00000000" w:rsidRPr="00000000">
        <w:rPr>
          <w:rtl w:val="0"/>
        </w:rPr>
      </w:r>
    </w:p>
    <w:p w:rsidR="00000000" w:rsidDel="00000000" w:rsidP="00000000" w:rsidRDefault="00000000" w:rsidRPr="00000000" w14:paraId="00000027">
      <w:pPr>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______________________________________     __________________________________    _________________</w:t>
      </w: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Fonts w:ascii="Calibri" w:cs="Calibri" w:eastAsia="Calibri" w:hAnsi="Calibri"/>
          <w:sz w:val="24"/>
          <w:szCs w:val="24"/>
          <w:rtl w:val="0"/>
        </w:rPr>
        <w:t xml:space="preserve">Student Name (print)</w:t>
        <w:tab/>
        <w:tab/>
        <w:tab/>
        <w:tab/>
        <w:t xml:space="preserve">          Student Signature</w:t>
        <w:tab/>
        <w:tab/>
        <w:tab/>
        <w:t xml:space="preserve">                Date</w:t>
        <w:tab/>
      </w:r>
      <w:r w:rsidDel="00000000" w:rsidR="00000000" w:rsidRPr="00000000">
        <w:rPr>
          <w:rtl w:val="0"/>
        </w:rPr>
      </w:r>
    </w:p>
    <w:p w:rsidR="00000000" w:rsidDel="00000000" w:rsidP="00000000" w:rsidRDefault="00000000" w:rsidRPr="00000000" w14:paraId="00000029">
      <w:pPr>
        <w:spacing w:line="240" w:lineRule="auto"/>
        <w:contextualSpacing w:val="0"/>
        <w:rPr/>
      </w:pPr>
      <w:r w:rsidDel="00000000" w:rsidR="00000000" w:rsidRPr="00000000">
        <w:rPr>
          <w:rtl w:val="0"/>
        </w:rPr>
      </w:r>
    </w:p>
    <w:p w:rsidR="00000000" w:rsidDel="00000000" w:rsidP="00000000" w:rsidRDefault="00000000" w:rsidRPr="00000000" w14:paraId="0000002A">
      <w:pPr>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______________________________________     __________________________________    __________________</w:t>
      </w:r>
      <w:r w:rsidDel="00000000" w:rsidR="00000000" w:rsidRPr="00000000">
        <w:rPr>
          <w:rtl w:val="0"/>
        </w:rPr>
      </w:r>
    </w:p>
    <w:p w:rsidR="00000000" w:rsidDel="00000000" w:rsidP="00000000" w:rsidRDefault="00000000" w:rsidRPr="00000000" w14:paraId="0000002B">
      <w:pPr>
        <w:spacing w:after="200" w:line="240" w:lineRule="auto"/>
        <w:contextualSpacing w:val="0"/>
        <w:rPr/>
      </w:pPr>
      <w:r w:rsidDel="00000000" w:rsidR="00000000" w:rsidRPr="00000000">
        <w:rPr>
          <w:rFonts w:ascii="Calibri" w:cs="Calibri" w:eastAsia="Calibri" w:hAnsi="Calibri"/>
          <w:sz w:val="24"/>
          <w:szCs w:val="24"/>
          <w:rtl w:val="0"/>
        </w:rPr>
        <w:t xml:space="preserve">Parent Name (print)  </w:t>
        <w:tab/>
        <w:tab/>
        <w:tab/>
        <w:tab/>
        <w:t xml:space="preserve">          Parent Signature </w:t>
        <w:tab/>
        <w:tab/>
        <w:tab/>
        <w:t xml:space="preserve">                Date</w:t>
      </w:r>
      <w:r w:rsidDel="00000000" w:rsidR="00000000" w:rsidRPr="00000000">
        <w:rPr>
          <w:rFonts w:ascii="Times New Roman" w:cs="Times New Roman" w:eastAsia="Times New Roman" w:hAnsi="Times New Roman"/>
          <w:sz w:val="24"/>
          <w:szCs w:val="24"/>
          <w:rtl w:val="0"/>
        </w:rPr>
        <w:tab/>
        <w:tab/>
        <w:tab/>
      </w:r>
      <w:r w:rsidDel="00000000" w:rsidR="00000000" w:rsidRPr="00000000">
        <w:rPr>
          <w:rtl w:val="0"/>
        </w:rPr>
      </w:r>
    </w:p>
    <w:p w:rsidR="00000000" w:rsidDel="00000000" w:rsidP="00000000" w:rsidRDefault="00000000" w:rsidRPr="00000000" w14:paraId="0000002C">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pPr>
      <w:r w:rsidDel="00000000" w:rsidR="00000000" w:rsidRPr="00000000">
        <w:rPr>
          <w:rFonts w:ascii="Calibri" w:cs="Calibri" w:eastAsia="Calibri" w:hAnsi="Calibri"/>
          <w:sz w:val="24"/>
          <w:szCs w:val="24"/>
          <w:rtl w:val="0"/>
        </w:rPr>
        <w:t xml:space="preserve">Address/City/State/Zip</w:t>
      </w:r>
      <w:r w:rsidDel="00000000" w:rsidR="00000000" w:rsidRPr="00000000">
        <w:rPr>
          <w:rFonts w:ascii="Times New Roman" w:cs="Times New Roman" w:eastAsia="Times New Roman" w:hAnsi="Times New Roman"/>
          <w:sz w:val="24"/>
          <w:szCs w:val="24"/>
          <w:rtl w:val="0"/>
        </w:rPr>
        <w:t xml:space="preserve">________________________________________  </w:t>
      </w:r>
      <w:r w:rsidDel="00000000" w:rsidR="00000000" w:rsidRPr="00000000">
        <w:rPr>
          <w:rFonts w:ascii="Calibri" w:cs="Calibri" w:eastAsia="Calibri" w:hAnsi="Calibri"/>
          <w:sz w:val="24"/>
          <w:szCs w:val="24"/>
          <w:rtl w:val="0"/>
        </w:rPr>
        <w:t xml:space="preserve">Daytime Phone</w:t>
      </w:r>
      <w:r w:rsidDel="00000000" w:rsidR="00000000" w:rsidRPr="00000000">
        <w:rPr>
          <w:rFonts w:ascii="Times New Roman" w:cs="Times New Roman" w:eastAsia="Times New Roman" w:hAnsi="Times New Roman"/>
          <w:sz w:val="24"/>
          <w:szCs w:val="24"/>
          <w:rtl w:val="0"/>
        </w:rPr>
        <w:t xml:space="preserve">  (_____)______-_________</w:t>
        <w:tab/>
        <w:t xml:space="preserve">            </w:t>
      </w:r>
      <w:r w:rsidDel="00000000" w:rsidR="00000000" w:rsidRPr="00000000">
        <w:rPr>
          <w:rtl w:val="0"/>
        </w:rPr>
      </w:r>
    </w:p>
    <w:sectPr>
      <w:footerReference r:id="rId9" w:type="default"/>
      <w:pgSz w:h="15840" w:w="12240"/>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Domine">
    <w:embedRegular w:fontKey="{00000000-0000-0000-0000-000000000000}" r:id="rId1" w:subsetted="0"/>
    <w:embedBold w:fontKey="{00000000-0000-0000-0000-000000000000}" r:id="rId2" w:subsetted="0"/>
  </w:font>
  <w:font w:name="Candar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Subtitle"/>
      <w:spacing w:after="0" w:before="0" w:line="240" w:lineRule="auto"/>
      <w:contextualSpacing w:val="0"/>
      <w:jc w:val="left"/>
      <w:rPr>
        <w:rFonts w:ascii="Candara" w:cs="Candara" w:eastAsia="Candara" w:hAnsi="Candara"/>
        <w:sz w:val="16"/>
        <w:szCs w:val="16"/>
      </w:rPr>
    </w:pPr>
    <w:bookmarkStart w:colFirst="0" w:colLast="0" w:name="_1fob9te" w:id="1"/>
    <w:bookmarkEnd w:id="1"/>
    <w:r w:rsidDel="00000000" w:rsidR="00000000" w:rsidRPr="00000000">
      <w:rPr>
        <w:rFonts w:ascii="Candara" w:cs="Candara" w:eastAsia="Candara" w:hAnsi="Candara"/>
        <w:sz w:val="24"/>
        <w:szCs w:val="24"/>
        <w:rtl w:val="0"/>
      </w:rPr>
      <w:t xml:space="preserve">Twin Rivers Unified School District Student Laptop Expectations Agreement 2018 — 2019</w:t>
    </w:r>
    <w:r w:rsidDel="00000000" w:rsidR="00000000" w:rsidRPr="00000000">
      <w:rPr>
        <w:rtl w:val="0"/>
      </w:rPr>
    </w:r>
  </w:p>
  <w:p w:rsidR="00000000" w:rsidDel="00000000" w:rsidP="00000000" w:rsidRDefault="00000000" w:rsidRPr="00000000" w14:paraId="0000002F">
    <w:pPr>
      <w:spacing w:line="240" w:lineRule="auto"/>
      <w:ind w:right="260"/>
      <w:contextualSpacing w:val="0"/>
      <w:jc w:val="both"/>
      <w:rPr/>
    </w:pPr>
    <w:r w:rsidDel="00000000" w:rsidR="00000000" w:rsidRPr="00000000">
      <w:rPr>
        <w:rFonts w:ascii="Candara" w:cs="Candara" w:eastAsia="Candara" w:hAnsi="Candara"/>
        <w:sz w:val="18"/>
        <w:szCs w:val="18"/>
        <w:rtl w:val="0"/>
      </w:rPr>
      <w:t xml:space="preserve">Reviseed AB 08.22.18 | </w:t>
    </w:r>
    <w:hyperlink r:id="rId1">
      <w:r w:rsidDel="00000000" w:rsidR="00000000" w:rsidRPr="00000000">
        <w:rPr>
          <w:rFonts w:ascii="Candara" w:cs="Candara" w:eastAsia="Candara" w:hAnsi="Candara"/>
          <w:color w:val="1155cc"/>
          <w:sz w:val="18"/>
          <w:szCs w:val="18"/>
          <w:u w:val="single"/>
          <w:rtl w:val="0"/>
        </w:rPr>
        <w:t xml:space="preserve">English Learner Services Department</w:t>
      </w:r>
    </w:hyperlink>
    <w:r w:rsidDel="00000000" w:rsidR="00000000" w:rsidRPr="00000000">
      <w:rPr>
        <w:rFonts w:ascii="Candara" w:cs="Candara" w:eastAsia="Candara" w:hAnsi="Candara"/>
        <w:sz w:val="18"/>
        <w:szCs w:val="18"/>
        <w:rtl w:val="0"/>
      </w:rPr>
      <w:t xml:space="preserve"> | (916) 566-1600 Ext. 33426</w:t>
    </w:r>
    <w:r w:rsidDel="00000000" w:rsidR="00000000" w:rsidRPr="00000000">
      <w:rPr>
        <w:rtl w:val="0"/>
      </w:rPr>
    </w:r>
  </w:p>
  <w:p w:rsidR="00000000" w:rsidDel="00000000" w:rsidP="00000000" w:rsidRDefault="00000000" w:rsidRPr="00000000" w14:paraId="00000030">
    <w:pPr>
      <w:spacing w:after="72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Times New Roman" w:cs="Times New Roman" w:eastAsia="Times New Roman" w:hAnsi="Times New Roman"/>
        <w:strike w:val="0"/>
        <w:color w:val="000000"/>
        <w:sz w:val="24"/>
        <w:szCs w:val="24"/>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firstLine="0"/>
      </w:pPr>
      <w:rPr>
        <w:rFonts w:ascii="Times New Roman" w:cs="Times New Roman" w:eastAsia="Times New Roman" w:hAnsi="Times New Roman"/>
        <w:strike w:val="0"/>
        <w:color w:val="000000"/>
        <w:sz w:val="24"/>
        <w:szCs w:val="24"/>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firstLine="0"/>
      </w:pPr>
      <w:rPr>
        <w:rFonts w:ascii="Times New Roman" w:cs="Times New Roman" w:eastAsia="Times New Roman" w:hAnsi="Times New Roman"/>
        <w:b w:val="0"/>
        <w:strike w:val="0"/>
        <w:color w:val="000000"/>
        <w:sz w:val="24"/>
        <w:szCs w:val="24"/>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 Id="rId3" Type="http://schemas.openxmlformats.org/officeDocument/2006/relationships/font" Target="fonts/Candara-regular.ttf"/><Relationship Id="rId4" Type="http://schemas.openxmlformats.org/officeDocument/2006/relationships/font" Target="fonts/Candara-bold.ttf"/><Relationship Id="rId5" Type="http://schemas.openxmlformats.org/officeDocument/2006/relationships/font" Target="fonts/Candara-italic.ttf"/><Relationship Id="rId6"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twinriversusd.org/depts/english_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